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7B" w:rsidRDefault="00D23F7B" w:rsidP="00D23F7B">
      <w:pPr>
        <w:pStyle w:val="TableContents"/>
        <w:rPr>
          <w:rFonts w:ascii="Calibri" w:hAnsi="Calibri"/>
          <w:b/>
          <w:sz w:val="24"/>
          <w:szCs w:val="24"/>
          <w:lang w:val="en-GB"/>
        </w:rPr>
      </w:pPr>
    </w:p>
    <w:p w:rsidR="00786267" w:rsidRDefault="00786267" w:rsidP="00786267">
      <w:pPr>
        <w:pStyle w:val="TableContents"/>
        <w:jc w:val="center"/>
        <w:rPr>
          <w:rFonts w:ascii="Calibri" w:hAnsi="Calibri"/>
          <w:b/>
          <w:sz w:val="30"/>
          <w:szCs w:val="30"/>
          <w:lang w:val="en-GB"/>
        </w:rPr>
      </w:pPr>
      <w:r w:rsidRPr="00786267">
        <w:rPr>
          <w:rFonts w:ascii="Calibri" w:hAnsi="Calibri"/>
          <w:b/>
          <w:sz w:val="30"/>
          <w:szCs w:val="30"/>
          <w:lang w:val="en-GB"/>
        </w:rPr>
        <w:t>Questionnaire for Parents</w:t>
      </w:r>
    </w:p>
    <w:p w:rsidR="00786267" w:rsidRPr="00786267" w:rsidRDefault="00786267" w:rsidP="00786267">
      <w:pPr>
        <w:pStyle w:val="TableContents"/>
        <w:jc w:val="center"/>
        <w:rPr>
          <w:rFonts w:ascii="Calibri" w:hAnsi="Calibri"/>
          <w:b/>
          <w:sz w:val="30"/>
          <w:szCs w:val="30"/>
          <w:lang w:val="en-GB"/>
        </w:rPr>
      </w:pPr>
    </w:p>
    <w:p w:rsidR="00D23F7B" w:rsidRDefault="00D23F7B" w:rsidP="00D23F7B">
      <w:pPr>
        <w:pStyle w:val="TableContents"/>
        <w:numPr>
          <w:ilvl w:val="0"/>
          <w:numId w:val="1"/>
        </w:num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How familiar are you with gender equality concept and practices?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1035"/>
      </w:tblGrid>
      <w:tr w:rsidR="00D23F7B" w:rsidTr="00D9044B">
        <w:trPr>
          <w:trHeight w:val="836"/>
        </w:trPr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</w:t>
            </w:r>
          </w:p>
          <w:p w:rsidR="00D23F7B" w:rsidRPr="005E0D83" w:rsidRDefault="00D23F7B" w:rsidP="00D9044B">
            <w:pPr>
              <w:pStyle w:val="TableContents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5E0D83">
              <w:rPr>
                <w:rFonts w:ascii="Calibri" w:hAnsi="Calibri"/>
                <w:b/>
                <w:sz w:val="18"/>
                <w:szCs w:val="18"/>
                <w:lang w:val="en-GB"/>
              </w:rPr>
              <w:t>I do not know anything about it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5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6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7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</w:p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 w:rsidRPr="005E0D8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I have a great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knowledge and I am able to practice gender equality 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</w:tbl>
    <w:p w:rsidR="00D23F7B" w:rsidRDefault="00D23F7B" w:rsidP="00D23F7B">
      <w:pPr>
        <w:pStyle w:val="TableContents"/>
        <w:rPr>
          <w:rFonts w:ascii="Calibri" w:hAnsi="Calibri"/>
          <w:b/>
          <w:lang w:val="en-GB"/>
        </w:rPr>
      </w:pPr>
    </w:p>
    <w:p w:rsidR="00D23F7B" w:rsidRPr="005E0D83" w:rsidRDefault="00D23F7B" w:rsidP="00D23F7B">
      <w:pPr>
        <w:pStyle w:val="TableContents"/>
        <w:numPr>
          <w:ilvl w:val="0"/>
          <w:numId w:val="1"/>
        </w:num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Can you provide at least two</w:t>
      </w:r>
      <w:r w:rsidRPr="005E0D83">
        <w:rPr>
          <w:rFonts w:ascii="Calibri" w:hAnsi="Calibri"/>
          <w:b/>
          <w:lang w:val="en-GB"/>
        </w:rPr>
        <w:t xml:space="preserve"> examples of gender stereotypes?</w:t>
      </w:r>
      <w:r>
        <w:rPr>
          <w:rFonts w:ascii="Calibri" w:hAnsi="Calibri"/>
          <w:b/>
          <w:lang w:val="en-GB"/>
        </w:rPr>
        <w:t xml:space="preserve"> </w:t>
      </w:r>
    </w:p>
    <w:p w:rsidR="00D23F7B" w:rsidRDefault="00D23F7B" w:rsidP="00D23F7B">
      <w:pPr>
        <w:pStyle w:val="TableContents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_____________________________________________________________________________________</w:t>
      </w:r>
    </w:p>
    <w:p w:rsidR="00D23F7B" w:rsidRPr="00780C04" w:rsidRDefault="00D23F7B" w:rsidP="00D23F7B">
      <w:pPr>
        <w:pStyle w:val="TableContents"/>
        <w:rPr>
          <w:rFonts w:ascii="Calibri" w:hAnsi="Calibri"/>
          <w:lang w:val="en-GB"/>
        </w:rPr>
      </w:pPr>
    </w:p>
    <w:p w:rsidR="00D23F7B" w:rsidRDefault="00D23F7B" w:rsidP="00D23F7B">
      <w:pPr>
        <w:pStyle w:val="TableContents"/>
        <w:numPr>
          <w:ilvl w:val="0"/>
          <w:numId w:val="1"/>
        </w:num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How do you rate your behaviour and attitude towards gender inequalities and discriminations?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7"/>
        <w:gridCol w:w="872"/>
        <w:gridCol w:w="872"/>
        <w:gridCol w:w="873"/>
        <w:gridCol w:w="873"/>
        <w:gridCol w:w="873"/>
        <w:gridCol w:w="873"/>
        <w:gridCol w:w="873"/>
        <w:gridCol w:w="873"/>
        <w:gridCol w:w="1359"/>
      </w:tblGrid>
      <w:tr w:rsidR="00D23F7B" w:rsidTr="00D9044B">
        <w:trPr>
          <w:trHeight w:val="836"/>
        </w:trPr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</w:t>
            </w:r>
          </w:p>
          <w:p w:rsidR="00D23F7B" w:rsidRPr="005E0D83" w:rsidRDefault="00D23F7B" w:rsidP="00D9044B">
            <w:pPr>
              <w:pStyle w:val="TableContents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I can’t identify and/or recognise gender discrimination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5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6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7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</w:p>
        </w:tc>
        <w:tc>
          <w:tcPr>
            <w:tcW w:w="935" w:type="dxa"/>
          </w:tcPr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</w:p>
          <w:p w:rsidR="00D23F7B" w:rsidRDefault="00D23F7B" w:rsidP="00D9044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 w:rsidRPr="005E0D8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I have a great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capacity to identify and act against gender discriminations 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</w:tbl>
    <w:p w:rsidR="00D23F7B" w:rsidRDefault="00D23F7B" w:rsidP="00D23F7B">
      <w:pPr>
        <w:pStyle w:val="TableContents"/>
        <w:rPr>
          <w:rFonts w:ascii="Calibri" w:hAnsi="Calibri"/>
          <w:b/>
          <w:lang w:val="en-GB"/>
        </w:rPr>
      </w:pPr>
    </w:p>
    <w:p w:rsidR="00D23F7B" w:rsidRDefault="00D23F7B" w:rsidP="00D23F7B">
      <w:pPr>
        <w:pStyle w:val="TableContents"/>
        <w:numPr>
          <w:ilvl w:val="0"/>
          <w:numId w:val="1"/>
        </w:numPr>
        <w:rPr>
          <w:rFonts w:ascii="Calibri" w:hAnsi="Calibri"/>
          <w:lang w:val="en-GB"/>
        </w:rPr>
      </w:pPr>
      <w:r w:rsidRPr="00780C04">
        <w:rPr>
          <w:rFonts w:ascii="Calibri" w:hAnsi="Calibri"/>
          <w:lang w:val="en-GB"/>
        </w:rPr>
        <w:t xml:space="preserve">Do you </w:t>
      </w:r>
      <w:r>
        <w:rPr>
          <w:rFonts w:ascii="Calibri" w:hAnsi="Calibri"/>
          <w:lang w:val="en-GB"/>
        </w:rPr>
        <w:t>try to avoid gender stereotyped division of household chores among sons and daughters</w:t>
      </w:r>
      <w:r w:rsidRPr="00780C04">
        <w:rPr>
          <w:rFonts w:ascii="Calibri" w:hAnsi="Calibri"/>
          <w:lang w:val="en-GB"/>
        </w:rPr>
        <w:t>?</w:t>
      </w:r>
    </w:p>
    <w:p w:rsidR="00D23F7B" w:rsidRDefault="00D23F7B" w:rsidP="00D23F7B">
      <w:pPr>
        <w:pStyle w:val="TableContents"/>
        <w:ind w:left="360"/>
        <w:rPr>
          <w:rFonts w:ascii="Calibri" w:hAnsi="Calibri"/>
          <w:lang w:val="en-GB"/>
        </w:rPr>
      </w:pPr>
      <w:r w:rsidRPr="00880E76">
        <w:rPr>
          <w:rFonts w:ascii="Calibri" w:hAnsi="Calibri"/>
          <w:lang w:val="en-GB"/>
        </w:rPr>
        <w:t xml:space="preserve">Yes </w:t>
      </w:r>
      <w:r w:rsidRPr="00880E76">
        <w:rPr>
          <w:rFonts w:ascii="Calibri" w:hAnsi="Calibri"/>
          <w:lang w:val="en-GB"/>
        </w:rPr>
        <w:tab/>
        <w:t>No</w:t>
      </w:r>
    </w:p>
    <w:p w:rsidR="00075495" w:rsidRDefault="00075495" w:rsidP="00D23F7B">
      <w:pPr>
        <w:pStyle w:val="TableContents"/>
        <w:ind w:left="360"/>
        <w:rPr>
          <w:rFonts w:ascii="Calibri" w:hAnsi="Calibri"/>
          <w:lang w:val="en-GB"/>
        </w:rPr>
      </w:pPr>
    </w:p>
    <w:p w:rsidR="00B858A0" w:rsidRDefault="00D23F7B" w:rsidP="00075495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lang w:val="en-GB"/>
        </w:rPr>
      </w:pPr>
      <w:r w:rsidRPr="00075495">
        <w:rPr>
          <w:lang w:val="en-GB"/>
        </w:rPr>
        <w:t xml:space="preserve">Can you provide some examples on how do you manage </w:t>
      </w:r>
      <w:proofErr w:type="gramStart"/>
      <w:r w:rsidRPr="00075495">
        <w:rPr>
          <w:lang w:val="en-GB"/>
        </w:rPr>
        <w:t>it:</w:t>
      </w:r>
      <w:proofErr w:type="gramEnd"/>
    </w:p>
    <w:p w:rsidR="00075495" w:rsidRPr="00075495" w:rsidRDefault="00075495" w:rsidP="00075495">
      <w:pPr>
        <w:pBdr>
          <w:bottom w:val="single" w:sz="12" w:space="1" w:color="auto"/>
        </w:pBdr>
        <w:ind w:left="360"/>
        <w:rPr>
          <w:lang w:val="en-GB"/>
        </w:rPr>
      </w:pPr>
    </w:p>
    <w:p w:rsidR="00D23F7B" w:rsidRDefault="00D23F7B">
      <w:pPr>
        <w:rPr>
          <w:lang w:val="en-GB"/>
        </w:rPr>
      </w:pPr>
    </w:p>
    <w:p w:rsidR="00D23F7B" w:rsidRDefault="00D23F7B" w:rsidP="00D23F7B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 you feel comfortable in offering both your sons and </w:t>
      </w:r>
      <w:proofErr w:type="gramStart"/>
      <w:r>
        <w:rPr>
          <w:lang w:val="en-GB"/>
        </w:rPr>
        <w:t>daugh</w:t>
      </w:r>
      <w:bookmarkStart w:id="0" w:name="_GoBack"/>
      <w:bookmarkEnd w:id="0"/>
      <w:r>
        <w:rPr>
          <w:lang w:val="en-GB"/>
        </w:rPr>
        <w:t>ters</w:t>
      </w:r>
      <w:proofErr w:type="gramEnd"/>
      <w:r>
        <w:rPr>
          <w:lang w:val="en-GB"/>
        </w:rPr>
        <w:t xml:space="preserve"> </w:t>
      </w:r>
      <w:r w:rsidRPr="00D23F7B">
        <w:rPr>
          <w:lang w:val="en-GB"/>
        </w:rPr>
        <w:t xml:space="preserve">same toys despite gender stereotypes </w:t>
      </w:r>
      <w:r>
        <w:rPr>
          <w:lang w:val="en-GB"/>
        </w:rPr>
        <w:t>(i.e. boys can play with dolls, girls can play with trucks)?</w:t>
      </w:r>
    </w:p>
    <w:p w:rsidR="00D23F7B" w:rsidRDefault="00D23F7B" w:rsidP="00D23F7B">
      <w:pPr>
        <w:pStyle w:val="TableContents"/>
        <w:ind w:left="360"/>
        <w:rPr>
          <w:rFonts w:ascii="Calibri" w:hAnsi="Calibri"/>
          <w:lang w:val="en-GB"/>
        </w:rPr>
      </w:pPr>
      <w:r w:rsidRPr="00880E76">
        <w:rPr>
          <w:rFonts w:ascii="Calibri" w:hAnsi="Calibri"/>
          <w:lang w:val="en-GB"/>
        </w:rPr>
        <w:t xml:space="preserve">Yes </w:t>
      </w:r>
      <w:r w:rsidRPr="00880E76">
        <w:rPr>
          <w:rFonts w:ascii="Calibri" w:hAnsi="Calibri"/>
          <w:lang w:val="en-GB"/>
        </w:rPr>
        <w:tab/>
        <w:t>No</w:t>
      </w:r>
    </w:p>
    <w:p w:rsidR="00075495" w:rsidRDefault="00786267" w:rsidP="00D23F7B">
      <w:pPr>
        <w:pStyle w:val="TableContents"/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Why?</w:t>
      </w:r>
    </w:p>
    <w:sectPr w:rsidR="000754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67" w:rsidRDefault="00786267" w:rsidP="00786267">
      <w:pPr>
        <w:spacing w:after="0" w:line="240" w:lineRule="auto"/>
      </w:pPr>
      <w:r>
        <w:separator/>
      </w:r>
    </w:p>
  </w:endnote>
  <w:endnote w:type="continuationSeparator" w:id="0">
    <w:p w:rsidR="00786267" w:rsidRDefault="00786267" w:rsidP="0078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0" w:type="pct"/>
      <w:tblLook w:val="04A0" w:firstRow="1" w:lastRow="0" w:firstColumn="1" w:lastColumn="0" w:noHBand="0" w:noVBand="1"/>
    </w:tblPr>
    <w:tblGrid>
      <w:gridCol w:w="9619"/>
    </w:tblGrid>
    <w:tr w:rsidR="00786267" w:rsidRPr="00E048E8" w:rsidTr="00D9044B">
      <w:tc>
        <w:tcPr>
          <w:tcW w:w="5000" w:type="pct"/>
          <w:shd w:val="solid" w:color="000000" w:fill="FFFFFF"/>
        </w:tcPr>
        <w:p w:rsidR="00786267" w:rsidRPr="00E70883" w:rsidRDefault="00786267" w:rsidP="00786267">
          <w:pPr>
            <w:spacing w:after="0"/>
            <w:jc w:val="center"/>
            <w:rPr>
              <w:rFonts w:asciiTheme="minorHAnsi" w:hAnsiTheme="minorHAnsi" w:cstheme="minorHAnsi"/>
              <w:b/>
              <w:bCs/>
              <w:color w:val="FFFFFF"/>
              <w:sz w:val="20"/>
              <w:lang w:val="en-GB"/>
            </w:rPr>
          </w:pPr>
          <w:r w:rsidRPr="00E70883">
            <w:rPr>
              <w:rFonts w:asciiTheme="minorHAnsi" w:hAnsiTheme="minorHAnsi" w:cstheme="minorHAnsi"/>
              <w:b/>
              <w:bCs/>
              <w:color w:val="FFFFFF"/>
              <w:sz w:val="20"/>
              <w:lang w:val="en-GB"/>
            </w:rPr>
            <w:t>GENDERBEST – Building Gender Equality from the Start</w:t>
          </w:r>
        </w:p>
        <w:p w:rsidR="00786267" w:rsidRPr="00D02629" w:rsidRDefault="00786267" w:rsidP="00786267">
          <w:pPr>
            <w:spacing w:after="0"/>
            <w:jc w:val="center"/>
            <w:rPr>
              <w:rFonts w:ascii="Cambria" w:hAnsi="Cambria"/>
              <w:b/>
              <w:bCs/>
              <w:color w:val="FFFFFF"/>
              <w:lang w:val="en-GB"/>
            </w:rPr>
          </w:pPr>
          <w:r w:rsidRPr="00E70883">
            <w:rPr>
              <w:rFonts w:asciiTheme="minorHAnsi" w:hAnsiTheme="minorHAnsi" w:cstheme="minorHAnsi"/>
              <w:b/>
              <w:color w:val="FFFFFF"/>
              <w:sz w:val="20"/>
              <w:lang w:val="en-GB"/>
            </w:rPr>
            <w:t>2021-1-RS01-KA220-SCH-000027947</w:t>
          </w:r>
        </w:p>
      </w:tc>
    </w:tr>
  </w:tbl>
  <w:p w:rsidR="00786267" w:rsidRDefault="00786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67" w:rsidRDefault="00786267" w:rsidP="00786267">
      <w:pPr>
        <w:spacing w:after="0" w:line="240" w:lineRule="auto"/>
      </w:pPr>
      <w:r>
        <w:separator/>
      </w:r>
    </w:p>
  </w:footnote>
  <w:footnote w:type="continuationSeparator" w:id="0">
    <w:p w:rsidR="00786267" w:rsidRDefault="00786267" w:rsidP="0078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67" w:rsidRDefault="00786267">
    <w:pPr>
      <w:pStyle w:val="Intestazione"/>
    </w:pPr>
    <w:r w:rsidRPr="00786267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5403A44" wp14:editId="3C0844EE">
          <wp:simplePos x="0" y="0"/>
          <wp:positionH relativeFrom="column">
            <wp:posOffset>-133350</wp:posOffset>
          </wp:positionH>
          <wp:positionV relativeFrom="paragraph">
            <wp:posOffset>-128270</wp:posOffset>
          </wp:positionV>
          <wp:extent cx="2225040" cy="466725"/>
          <wp:effectExtent l="0" t="0" r="0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267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78C898DA" wp14:editId="429CD636">
          <wp:simplePos x="0" y="0"/>
          <wp:positionH relativeFrom="column">
            <wp:posOffset>4576445</wp:posOffset>
          </wp:positionH>
          <wp:positionV relativeFrom="paragraph">
            <wp:posOffset>-423545</wp:posOffset>
          </wp:positionV>
          <wp:extent cx="1462405" cy="889635"/>
          <wp:effectExtent l="0" t="0" r="4445" b="571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iljeni_logo_ridot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6597"/>
    <w:multiLevelType w:val="hybridMultilevel"/>
    <w:tmpl w:val="6178D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4879"/>
    <w:multiLevelType w:val="hybridMultilevel"/>
    <w:tmpl w:val="9648B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7B"/>
    <w:rsid w:val="00075495"/>
    <w:rsid w:val="00786267"/>
    <w:rsid w:val="00B858A0"/>
    <w:rsid w:val="00D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6FB72"/>
  <w15:chartTrackingRefBased/>
  <w15:docId w15:val="{7AA10784-4833-4090-943C-FF84E69D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23F7B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D23F7B"/>
    <w:pPr>
      <w:widowControl/>
      <w:suppressLineNumbers/>
      <w:spacing w:after="0"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39"/>
    <w:rsid w:val="00D23F7B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3F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6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267"/>
    <w:rPr>
      <w:rFonts w:ascii="Calibri" w:eastAsia="SimSun" w:hAnsi="Calibri" w:cs="Tahoma"/>
      <w:kern w:val="3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6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267"/>
    <w:rPr>
      <w:rFonts w:ascii="Calibri" w:eastAsia="SimSu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Liuti</dc:creator>
  <cp:keywords/>
  <dc:description/>
  <cp:lastModifiedBy>Adina Curta</cp:lastModifiedBy>
  <cp:revision>2</cp:revision>
  <dcterms:created xsi:type="dcterms:W3CDTF">2022-07-27T15:46:00Z</dcterms:created>
  <dcterms:modified xsi:type="dcterms:W3CDTF">2022-07-28T13:36:00Z</dcterms:modified>
</cp:coreProperties>
</file>